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DB" w:rsidRPr="00A430CF" w:rsidRDefault="00E114DB" w:rsidP="00E114DB">
      <w:pPr>
        <w:pStyle w:val="a3"/>
        <w:spacing w:before="0" w:beforeAutospacing="0" w:after="0" w:afterAutospacing="0"/>
        <w:ind w:firstLine="567"/>
      </w:pPr>
      <w:r>
        <w:rPr>
          <w:b/>
          <w:noProof/>
        </w:rPr>
        <w:drawing>
          <wp:inline distT="0" distB="0" distL="0" distR="0">
            <wp:extent cx="6196815" cy="9637159"/>
            <wp:effectExtent l="19050" t="0" r="0" b="0"/>
            <wp:docPr id="1" name="Рисунок 1" descr="E:\положения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65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         </w:t>
      </w:r>
      <w:r w:rsidR="00B25ADB" w:rsidRPr="00A430CF">
        <w:t>3.4. Участвует в подготовке школы к новому учебному году.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</w:t>
      </w:r>
      <w:r w:rsidR="00D811FC">
        <w:t>, в проведении ремонта школы и сбору добровольных пожертвований.</w:t>
      </w:r>
      <w:r w:rsidRPr="00A430CF">
        <w:t>).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 xml:space="preserve">3.6. Совместно с администрацией школы контролирует организацию горячего питания </w:t>
      </w:r>
      <w:proofErr w:type="gramStart"/>
      <w:r w:rsidRPr="00A430CF">
        <w:t>обучающихся</w:t>
      </w:r>
      <w:proofErr w:type="gramEnd"/>
      <w:r w:rsidRPr="00A430CF">
        <w:t>, медицинского обслуживания.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3.7. Оказывает помощь администрации школы в организации и проведении общешкольных родительских собраний.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 xml:space="preserve">3.8. Участвует в обсуждении локальных актов школы. 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A430CF" w:rsidRPr="00F81752" w:rsidRDefault="00B25ADB" w:rsidP="00F81752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</w:rPr>
      </w:pPr>
      <w:r w:rsidRPr="00A430CF">
        <w:t>3.11. Взаимодействует с органами школьного самоуправления.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rPr>
          <w:rStyle w:val="a4"/>
        </w:rPr>
        <w:t>4. Права членов родительского комитета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Родительский комитет имеет право: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4.2. Заслушивать и получать информацию от администрации школы, органов самоуправления.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4.4. Принимать участие в обсуждении локальных актов школы.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4.5. Давать разъяснения и принимать меры по рассматриваемым обращениям.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A430CF" w:rsidRDefault="00A430CF" w:rsidP="00A430CF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rPr>
          <w:rStyle w:val="a4"/>
        </w:rPr>
        <w:t>5. Организация работы родительского комитета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5.1. Родительский комитет избирается сроком на 1 год из числа родителей (законных представителей) обучающихся.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 xml:space="preserve">5.4. Комитет осуществляет деятельность </w:t>
      </w:r>
      <w:proofErr w:type="gramStart"/>
      <w:r w:rsidRPr="00A430CF">
        <w:t>по</w:t>
      </w:r>
      <w:proofErr w:type="gramEnd"/>
      <w:r w:rsidRPr="00A430CF">
        <w:t xml:space="preserve"> </w:t>
      </w:r>
      <w:proofErr w:type="gramStart"/>
      <w:r w:rsidRPr="00A430CF">
        <w:t>разработанным</w:t>
      </w:r>
      <w:proofErr w:type="gramEnd"/>
      <w:r w:rsidRPr="00A430CF">
        <w:t>, принятым им и согласованным с руководителем школы регламенту работы и плану.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 xml:space="preserve">5.5. О своей работе родительский комитет отчитывается перед общешкольным родительским собранием не реже </w:t>
      </w:r>
      <w:r w:rsidR="00D811FC">
        <w:t>одного</w:t>
      </w:r>
      <w:r w:rsidRPr="00A430CF">
        <w:t xml:space="preserve"> раз</w:t>
      </w:r>
      <w:r w:rsidR="00D811FC">
        <w:t>а</w:t>
      </w:r>
      <w:r w:rsidRPr="00A430CF">
        <w:t xml:space="preserve"> в год.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 xml:space="preserve">5.6. Заседания родительского комитета проводятся по мере необходимости, но не реже одного раза в </w:t>
      </w:r>
      <w:r w:rsidR="00D811FC">
        <w:t>четверть</w:t>
      </w:r>
      <w:r w:rsidRPr="00A430CF">
        <w:t>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5.9. Свою деятельность члены родительского комитета осуществляют на безвозмездной основе.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lastRenderedPageBreak/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5.11. Протоколы хранятся в канцелярии школы.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  <w:r w:rsidRPr="00A430CF">
        <w:t>5.13. Члены родительского комитета, не принимающие участия в работе, могут быть исключены из его состава.</w:t>
      </w:r>
    </w:p>
    <w:p w:rsidR="00B25ADB" w:rsidRPr="00A430CF" w:rsidRDefault="00B25ADB" w:rsidP="00A430CF">
      <w:pPr>
        <w:pStyle w:val="a3"/>
        <w:spacing w:before="0" w:beforeAutospacing="0" w:after="0" w:afterAutospacing="0"/>
        <w:ind w:firstLine="567"/>
        <w:jc w:val="both"/>
      </w:pPr>
    </w:p>
    <w:p w:rsidR="00B25ADB" w:rsidRPr="00A430CF" w:rsidRDefault="00B25ADB" w:rsidP="00A430CF">
      <w:pPr>
        <w:pStyle w:val="a3"/>
        <w:spacing w:before="0" w:beforeAutospacing="0" w:after="0" w:afterAutospacing="0"/>
      </w:pPr>
    </w:p>
    <w:p w:rsidR="00B25ADB" w:rsidRDefault="00B25ADB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A430CF" w:rsidRDefault="00A430CF" w:rsidP="00A430CF">
      <w:pPr>
        <w:pStyle w:val="a3"/>
        <w:spacing w:before="0" w:beforeAutospacing="0" w:after="0" w:afterAutospacing="0"/>
      </w:pPr>
    </w:p>
    <w:p w:rsidR="00D811FC" w:rsidRDefault="00D811FC" w:rsidP="00963C12">
      <w:pPr>
        <w:pStyle w:val="a3"/>
        <w:spacing w:before="0" w:beforeAutospacing="0" w:after="0" w:afterAutospacing="0"/>
        <w:rPr>
          <w:rStyle w:val="a4"/>
        </w:rPr>
      </w:pPr>
    </w:p>
    <w:p w:rsidR="00963C12" w:rsidRDefault="00963C12" w:rsidP="00963C12">
      <w:pPr>
        <w:pStyle w:val="a3"/>
        <w:spacing w:before="0" w:beforeAutospacing="0" w:after="0" w:afterAutospacing="0"/>
        <w:rPr>
          <w:rStyle w:val="a4"/>
        </w:rPr>
      </w:pPr>
    </w:p>
    <w:p w:rsidR="00963C12" w:rsidRDefault="00963C12" w:rsidP="00963C12">
      <w:pPr>
        <w:pStyle w:val="a3"/>
        <w:spacing w:before="0" w:beforeAutospacing="0" w:after="0" w:afterAutospacing="0"/>
        <w:rPr>
          <w:rStyle w:val="a4"/>
        </w:rPr>
      </w:pPr>
    </w:p>
    <w:p w:rsidR="00963C12" w:rsidRDefault="00963C12" w:rsidP="00963C12">
      <w:pPr>
        <w:pStyle w:val="a3"/>
        <w:spacing w:before="0" w:beforeAutospacing="0" w:after="0" w:afterAutospacing="0"/>
        <w:rPr>
          <w:rStyle w:val="a4"/>
        </w:rPr>
      </w:pPr>
    </w:p>
    <w:p w:rsidR="00963C12" w:rsidRDefault="00963C12" w:rsidP="00963C12">
      <w:pPr>
        <w:pStyle w:val="a3"/>
        <w:spacing w:before="0" w:beforeAutospacing="0" w:after="0" w:afterAutospacing="0"/>
        <w:rPr>
          <w:rStyle w:val="a4"/>
        </w:rPr>
      </w:pPr>
    </w:p>
    <w:p w:rsidR="00963C12" w:rsidRDefault="00963C12" w:rsidP="00963C12">
      <w:pPr>
        <w:pStyle w:val="a3"/>
        <w:spacing w:before="0" w:beforeAutospacing="0" w:after="0" w:afterAutospacing="0"/>
        <w:rPr>
          <w:rStyle w:val="a4"/>
        </w:rPr>
      </w:pPr>
    </w:p>
    <w:p w:rsidR="00D811FC" w:rsidRDefault="00D811FC" w:rsidP="00A430CF">
      <w:pPr>
        <w:pStyle w:val="a3"/>
        <w:spacing w:before="0" w:beforeAutospacing="0" w:after="0" w:afterAutospacing="0"/>
        <w:jc w:val="center"/>
        <w:rPr>
          <w:rStyle w:val="a4"/>
        </w:rPr>
      </w:pPr>
    </w:p>
    <w:sectPr w:rsidR="00D811FC" w:rsidSect="00A430CF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25ADB"/>
    <w:rsid w:val="00183B0C"/>
    <w:rsid w:val="0042148F"/>
    <w:rsid w:val="0058688C"/>
    <w:rsid w:val="00597961"/>
    <w:rsid w:val="005F4447"/>
    <w:rsid w:val="00625C32"/>
    <w:rsid w:val="006834B2"/>
    <w:rsid w:val="006F5783"/>
    <w:rsid w:val="0077091F"/>
    <w:rsid w:val="008009BB"/>
    <w:rsid w:val="0086150F"/>
    <w:rsid w:val="009364B4"/>
    <w:rsid w:val="00963C12"/>
    <w:rsid w:val="009E2887"/>
    <w:rsid w:val="00A430CF"/>
    <w:rsid w:val="00B21589"/>
    <w:rsid w:val="00B25ADB"/>
    <w:rsid w:val="00C2272F"/>
    <w:rsid w:val="00D33A03"/>
    <w:rsid w:val="00D75CE7"/>
    <w:rsid w:val="00D811FC"/>
    <w:rsid w:val="00E114DB"/>
    <w:rsid w:val="00E21E01"/>
    <w:rsid w:val="00F8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5ADB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5A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86150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styleId="a7">
    <w:name w:val="Hyperlink"/>
    <w:rsid w:val="0086150F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861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5ADB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5A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09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6033-EDB1-48DB-9DE7-B4853D2D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4</cp:revision>
  <cp:lastPrinted>2019-11-04T11:23:00Z</cp:lastPrinted>
  <dcterms:created xsi:type="dcterms:W3CDTF">2020-02-18T04:30:00Z</dcterms:created>
  <dcterms:modified xsi:type="dcterms:W3CDTF">2020-02-18T10:29:00Z</dcterms:modified>
</cp:coreProperties>
</file>